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19" w:rsidRPr="006C4419" w:rsidRDefault="006C4419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______</w:t>
      </w:r>
      <w:r w:rsidR="00AD10B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МБОУ «</w:t>
      </w:r>
      <w:proofErr w:type="spellStart"/>
      <w:r w:rsidR="00F3502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Урцакинская</w:t>
      </w:r>
      <w:proofErr w:type="spellEnd"/>
      <w:r w:rsidR="00F3502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ООШ</w:t>
      </w:r>
      <w:r w:rsidR="00AD10B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»______________</w:t>
      </w:r>
    </w:p>
    <w:p w:rsidR="006C4419" w:rsidRPr="006C4419" w:rsidRDefault="006C4419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</w:t>
      </w:r>
      <w:r w:rsidR="00D556C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</w:t>
      </w:r>
      <w:r w:rsidR="00AD10B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(наименование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организации)</w:t>
      </w:r>
    </w:p>
    <w:p w:rsidR="003A1676" w:rsidRDefault="003A1676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</w:p>
    <w:p w:rsidR="006C4419" w:rsidRPr="006C4419" w:rsidRDefault="006C4419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                                         </w:t>
      </w:r>
      <w:r w:rsidR="003A167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"УТВЕРЖДАЮ"</w:t>
      </w:r>
      <w:r w:rsidR="003A167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Директор школы</w:t>
      </w:r>
    </w:p>
    <w:p w:rsidR="006C4419" w:rsidRPr="006C4419" w:rsidRDefault="00F3502C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(</w:t>
      </w:r>
      <w:proofErr w:type="spellStart"/>
      <w:r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Сулейбанова</w:t>
      </w:r>
      <w:proofErr w:type="spellEnd"/>
      <w:r w:rsidR="003A1676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Р.М.</w:t>
      </w:r>
      <w:r w:rsidR="006C4419"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</w:t>
      </w:r>
    </w:p>
    <w:p w:rsidR="006C4419" w:rsidRPr="006C4419" w:rsidRDefault="00F3502C" w:rsidP="006C44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31.08.2022</w:t>
      </w:r>
      <w:r w:rsidR="00D556C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г.</w:t>
      </w:r>
      <w:r w:rsidR="006C4419"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                                                                    М.П.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 xml:space="preserve">ПОЛОЖЕНИЕ о </w:t>
      </w:r>
      <w:proofErr w:type="spellStart"/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бракеражной</w:t>
      </w:r>
      <w:proofErr w:type="spellEnd"/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 xml:space="preserve"> комиссии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1. ОБЩИЕ ПОЛОЖЕНИЯ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1.1. Настоящее Положение о 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бракеражной</w:t>
      </w:r>
      <w:proofErr w:type="spellEnd"/>
      <w:r w:rsidR="00D556C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комиссии 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(далее соответственно - "Положение", "Комиссия" и "предприятие") разработано на основе действующих санитарных норм и правил &lt;1&gt;, действующего законодательства Российской Федерации и определяет компетенцию, функции, задачи, порядок формирования и деятельности указанной Комиссии.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1.2. Комиссия является постоянно действующим органом, состав которого в соответствии с Положением формируется из работников предприятия и привлекаемых специалистов.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1.3. Решения, принятые Комиссией в </w:t>
      </w: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рамках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имеющихся у нее полномочий, содержат указания, обязательные для исполнения всеми работниками предприятия, либо если в таких решениях прямо указаны работники предприятия, непосредственно которым они адресованы для исполнения.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1.4. Деятельность Комиссии основывается на принципах: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а) обеспечения безопасного и качественного приготовления, реализации и потребления продуктов питания.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б) уважения прав и защиты законных интересов работников предприятия, а также потребителей.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в) строгого соблюдения законодательства Российской Федерации.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2. ОСНОВНЫЕ ЦЕЛИ И ЗАДАЧИ КОМИССИИ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2.1. Комиссия создана с целью осуществления постоянного контроля качества выпускаемой продукции на предприятии общественного питания.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2.2. Задачи создания и деятельности Комиссии: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2.2.1. Выборочная проверка качества всех поступающих на предприятие сырья, продуктов, полуфабрикатов, готовых блюд.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2.2.2. Сплошной контроль по мере готовности, но до отпуска потребителям качества, состава, веса, объема всех приготовленных на предприятии блюд, кулинарных изделий, полуфабрикатов.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2.2.3. Оценка проверяемой продукции с вынесением </w:t>
      </w: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решений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о ее соответствии установленным нормам и требованиям или о ее неготовности или о ее несоответствии установленным требованиям с последующим уничтожением (при уничтожении составляется соответствующий акт).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2.2.4. Выявление ответственных и виновных в допущении брака конкретных работников.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2.3. Возложение на Комиссию иных поручений, не соответствующих цели и задачам, не допускается.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3. СОСТАВ КОМИССИИ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3.1. Комиссия утверждается приказом по предприятию в составе Председателя </w:t>
      </w:r>
      <w:r w:rsidR="00D556C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Магомедова Р.М.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и _</w:t>
      </w:r>
      <w:r w:rsidR="00D556C5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 членов: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3.1.1.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Заместитель председателя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Комиссии - заместитель руководителя предприятия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Алиев Ш.М.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3.1.2. Заведующий производством (повар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-Исаева П.А.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3.1.3. Медработник (если имеется в штате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Магомедова М.М.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3.1.4. Представитель отдела менеджмента качества</w:t>
      </w:r>
      <w:r w:rsidR="00B14F2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(завхоз Магомедов М.А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.)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3.1.5. С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пециалист (внутренней службы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предприятия</w:t>
      </w:r>
      <w:r w:rsidR="00B14F2D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Магомедова О.Ю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3.2. По мере необходимости в состав Комиссии распоряжением руководителя предприятия могут включаться специалисты и эксперты, в том числе и не являющиеся работниками предприятия.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3.4. Для достижения целей и решения задач, определенных Положением, Председатель Комиссии осуществляет следующие функции: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а) организует и руководит деятельностью Комиссии;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б) обеспечивает членов Комиссии стерильной одеждой, приборами и лабораторным оборудованием;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в) информирует руководство и работников предприятия о деятельности Комиссии;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г) организует делопроизводство, связанное с деятельностью Комиссии.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4. ДЕЯТЕЛЬНОСТЬ КОМИССИИ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4.4. Бракераж блюд, готовых кулинарных изделий и полуфабрикатов производится до отпуска (выдачи) потребителям из общих котлов, кастрюль, лотков, емкостей и т.п. При использовании в питании продуктов или блюд в индивидуальной упаковке для пробы отбирается одна единица упаковки. Ложка, используемая для взятия готовой пищи, после каждого блюда должна ополаскиваться горячей водой.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4.3. Комиссия органолептическими и лабораторными методами по утвержденным для каждого вида блюд, изделий и полуфабрикатов программам проверяет безопасность, качество, состав приготовленной продукции.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4.4. Результаты контроля немедленно регистрируются </w:t>
      </w: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в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 xml:space="preserve">4.4.1. </w:t>
      </w: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Журнале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бракеража поступающего продовольственного сырья и пищевых продуктов (сырых продуктов).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4.4.2. </w:t>
      </w: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Журнале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бракеража готовой кулинарной продукции.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4.4.3. </w:t>
      </w: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Журнале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бракеража готовых блюд.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(Вместо указанных выше журналов допустимый вариант: </w:t>
      </w: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журнале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бракеража пищевых продуктов и продовольственного сырья.)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Бракеражные</w:t>
      </w:r>
      <w:proofErr w:type="spell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журналы должны быть пронумерованы, прошнурованы и скреплены печатью предприятия. Хранятся 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бракеражные</w:t>
      </w:r>
      <w:proofErr w:type="spell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журналы у заведующего производством.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4.5. Выдача (отпуск) потребителям готовой пищи (или: полуфабрикатов) разрешается только после проведения приемочного контроля Комиссией с соответствующими записями в журналах.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4.6. 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4.7. При нарушении технологии приготовления пищи Комиссия обязана снять изделия с выдачи (отпуска, реализации), направить их на доработку или переработку, а при необходимости - на исследование в лабораторию.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4.8. Если блюдо не доведено до готовности, Комиссия задерживает его раздачу (реализацию) на время, необходимое для 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доготовки</w:t>
      </w:r>
      <w:proofErr w:type="spell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4.9. Для определения правильности веса штучных готовых кулинарных изделий и полуфабрикатов одновременно взвешиваются 5 - 10 порций каждого вида, а каш, гарниров и других нештучных блюд и изделий - путем взвешивания порций, взятых при отпуске потребителям.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4.10. По результатам проверки каждый член Комиссии вправе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4.11.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4.12.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5. ПРАВА И ОБЯЗАННОСТИ КОМИССИИ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5.1. Комиссия постоянно выполняет отнесенные к ее компетенции функции. Добросовестность, компетентность, разумность членов Комиссии предполагаются.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5.2. Все работники предприятия обязаны оказывать Комиссии или отдельным ее членам всемерное содействие в реализации их функций.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5.3. По устному или письменному запросу Комиссии или отдельных ее членов работники предприятия обязаны представлять затребованные документы, давать пояснения, письменные объяснения, предъявлять продукты, технологические емкости, 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lastRenderedPageBreak/>
        <w:t>посуду, обеспечивать доступ в указанные Комиссией помещения и места.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5.6. Записи в 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бракеражных</w:t>
      </w:r>
      <w:proofErr w:type="spell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журналах оформляются за подписями Председателя или не менее двух членов Комиссии. Заключения, предложения Комиссии оформляются письменно и подписываются Председателем и членами Комиссии.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5.7. Члены Комиссии обязаны осуществлять свои функции в специально выдаваемой стерильной одежде (халате, комбинезоне, головном уборе, обуви и т.п.).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5.8. За нарушение настоящего Положения работники предприятия и члены Комиссии несут персональную ответственность.</w:t>
      </w:r>
    </w:p>
    <w:p w:rsidR="006C4419" w:rsidRPr="006C4419" w:rsidRDefault="006C4419" w:rsidP="006C4419">
      <w:pPr>
        <w:pBdr>
          <w:bottom w:val="single" w:sz="6" w:space="4" w:color="BC0E0E"/>
        </w:pBdr>
        <w:shd w:val="clear" w:color="auto" w:fill="FFFFFF"/>
        <w:spacing w:before="306" w:after="306" w:line="240" w:lineRule="auto"/>
        <w:jc w:val="center"/>
        <w:textAlignment w:val="baseline"/>
        <w:outlineLvl w:val="2"/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BC0E0E"/>
          <w:sz w:val="24"/>
          <w:szCs w:val="24"/>
          <w:lang w:eastAsia="ru-RU"/>
        </w:rPr>
        <w:t>6. ПРОЧИЕ ПОЛОЖЕНИЯ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6.1. Положение, а также вносимые в него изменения и дополнения утверждаются руководителем предприятия и вступают в силу после их утверждения.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Заместитель руководителя предприятия (технолог, шеф-повар и т.п.):</w:t>
      </w:r>
    </w:p>
    <w:p w:rsidR="006C4419" w:rsidRPr="006C4419" w:rsidRDefault="00D556C5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С данным Положением </w:t>
      </w: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ознакомлены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_______________/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</w:t>
      </w:r>
      <w:r w:rsidR="00F3502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Рабаданов</w:t>
      </w:r>
      <w:proofErr w:type="spellEnd"/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</w:t>
      </w:r>
      <w:r w:rsidR="00F3502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Р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  <w:r w:rsidR="00F3502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Б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____/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_______________/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</w:t>
      </w:r>
      <w:r w:rsidR="00F3502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Расулова</w:t>
      </w:r>
      <w:proofErr w:type="spellEnd"/>
      <w:r w:rsidR="00F3502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Х</w:t>
      </w:r>
      <w:r w:rsid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.</w:t>
      </w:r>
      <w:r w:rsidR="00F3502C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А.</w:t>
      </w: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_____/</w:t>
      </w:r>
    </w:p>
    <w:p w:rsidR="006C4419" w:rsidRPr="006C4419" w:rsidRDefault="00E5540E" w:rsidP="00E5540E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E5540E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--------------------------------</w:t>
      </w:r>
      <w:r w:rsidR="006C4419"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---------------------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&lt;1</w:t>
      </w: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&gt; В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зависимости от вида деятельности организации применяются:</w:t>
      </w:r>
    </w:p>
    <w:p w:rsidR="006C4419" w:rsidRPr="006C4419" w:rsidRDefault="006C4419" w:rsidP="006C4419">
      <w:pPr>
        <w:shd w:val="clear" w:color="auto" w:fill="FFFFFF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</w:pP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Постановление Главного государственного санитарного врача РФ от 15.05.2013 N 26 "Об утверждении 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СанПиН</w:t>
      </w:r>
      <w:proofErr w:type="spell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(вместе с "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СанПиН</w:t>
      </w:r>
      <w:proofErr w:type="spell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2.4.1.3049-13.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Санитарно-эпидемиологические правила и нормативы..."); Постановление Главного государственного санитарного врача Российской Федерации от 04.03.2003 N 12 "О введении в действие "Санитарных правил по организации пассажирских перевозок на железнодорожном транспорте СП 2.5.1198-03" (вместе с "СП 2.5.1198-03. 2.5. Гигиена и эпидемиология на транспорте. Санитарные правила по организации пассажирских перевозок на железнодорожном транспорте. Санитарно-эпидемиологические правила", утверждены Главным государственным санитарным врачом Российской Федерации 03.03.2003);</w:t>
      </w:r>
    </w:p>
    <w:p w:rsidR="00A91C49" w:rsidRPr="006C4419" w:rsidRDefault="006C4419" w:rsidP="00F3502C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proofErr w:type="gram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23.07.2008 N 45 "Об утверждении 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СанПиН</w:t>
      </w:r>
      <w:proofErr w:type="spell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2.4.5.2409-08" (вместе с "</w:t>
      </w:r>
      <w:proofErr w:type="spellStart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>СанПиН</w:t>
      </w:r>
      <w:proofErr w:type="spell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2.4.5.2409-08.</w:t>
      </w:r>
      <w:proofErr w:type="gramEnd"/>
      <w:r w:rsidRPr="006C4419">
        <w:rPr>
          <w:rFonts w:ascii="Courier New" w:eastAsia="Times New Roman" w:hAnsi="Courier New" w:cs="Courier New"/>
          <w:color w:val="333333"/>
          <w:sz w:val="24"/>
          <w:szCs w:val="24"/>
          <w:lang w:eastAsia="ru-RU"/>
        </w:rPr>
        <w:t xml:space="preserve">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нормативы").</w:t>
      </w:r>
    </w:p>
    <w:sectPr w:rsidR="00A91C49" w:rsidRPr="006C4419" w:rsidSect="00A91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C4419"/>
    <w:rsid w:val="00053333"/>
    <w:rsid w:val="001703A9"/>
    <w:rsid w:val="003336E6"/>
    <w:rsid w:val="003A1676"/>
    <w:rsid w:val="006C4419"/>
    <w:rsid w:val="00871667"/>
    <w:rsid w:val="00A91C49"/>
    <w:rsid w:val="00AD10B6"/>
    <w:rsid w:val="00AF16E4"/>
    <w:rsid w:val="00B14F2D"/>
    <w:rsid w:val="00D556C5"/>
    <w:rsid w:val="00D755B6"/>
    <w:rsid w:val="00E5540E"/>
    <w:rsid w:val="00F3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49"/>
  </w:style>
  <w:style w:type="paragraph" w:styleId="3">
    <w:name w:val="heading 3"/>
    <w:basedOn w:val="a"/>
    <w:link w:val="30"/>
    <w:uiPriority w:val="9"/>
    <w:qFormat/>
    <w:rsid w:val="006C44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C44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C4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44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C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2021-09-13T09:04:00Z</cp:lastPrinted>
  <dcterms:created xsi:type="dcterms:W3CDTF">2022-12-09T11:59:00Z</dcterms:created>
  <dcterms:modified xsi:type="dcterms:W3CDTF">2022-12-15T04:54:00Z</dcterms:modified>
</cp:coreProperties>
</file>